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5A53" w14:textId="35C7D0A3" w:rsidR="00EE48C9" w:rsidRDefault="00EE48C9" w:rsidP="00EE4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CAA">
        <w:rPr>
          <w:rFonts w:ascii="Times New Roman" w:hAnsi="Times New Roman" w:cs="Times New Roman"/>
          <w:b/>
          <w:sz w:val="24"/>
          <w:szCs w:val="24"/>
        </w:rPr>
        <w:t xml:space="preserve">FOURTH </w:t>
      </w:r>
      <w:r>
        <w:rPr>
          <w:rFonts w:ascii="Times New Roman" w:hAnsi="Times New Roman" w:cs="Times New Roman"/>
          <w:b/>
          <w:sz w:val="24"/>
          <w:szCs w:val="24"/>
        </w:rPr>
        <w:t>GATHERING: WEDNESDAY, OCTOBER 17</w:t>
      </w:r>
    </w:p>
    <w:p w14:paraId="4D9BBC14" w14:textId="77777777" w:rsidR="00A60186" w:rsidRPr="001B6CAA" w:rsidRDefault="00A60186" w:rsidP="00EE4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CF4DF" w14:textId="77777777" w:rsidR="00EE48C9" w:rsidRPr="0054049D" w:rsidRDefault="00EE48C9" w:rsidP="00EE4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CAA">
        <w:rPr>
          <w:rFonts w:ascii="Times New Roman" w:hAnsi="Times New Roman" w:cs="Times New Roman"/>
          <w:b/>
          <w:sz w:val="24"/>
          <w:szCs w:val="24"/>
        </w:rPr>
        <w:t xml:space="preserve">Finding Meaning in Traumatic Experience: Aesthetic Pleasure, Compassionate Response, Compassion Fatigue, and Other Perils of Reading </w:t>
      </w:r>
    </w:p>
    <w:p w14:paraId="70FAFD3B" w14:textId="77777777" w:rsidR="00EE48C9" w:rsidRPr="001B6CAA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6CAA">
        <w:rPr>
          <w:rFonts w:ascii="Times New Roman" w:hAnsi="Times New Roman" w:cs="Times New Roman"/>
          <w:sz w:val="24"/>
          <w:szCs w:val="24"/>
        </w:rPr>
        <w:t xml:space="preserve">Novel excerpts: Brief selections from Harriet Beecher Stowe, </w:t>
      </w:r>
      <w:r w:rsidRPr="001B6CAA">
        <w:rPr>
          <w:rFonts w:ascii="Times New Roman" w:hAnsi="Times New Roman" w:cs="Times New Roman"/>
          <w:i/>
          <w:sz w:val="24"/>
          <w:szCs w:val="24"/>
        </w:rPr>
        <w:t>Uncle Tom’s Cabin.</w:t>
      </w:r>
    </w:p>
    <w:p w14:paraId="67D1A1B0" w14:textId="77777777" w:rsidR="00EE48C9" w:rsidRPr="00A60186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trike/>
          <w:sz w:val="24"/>
          <w:szCs w:val="24"/>
        </w:rPr>
      </w:pPr>
      <w:r w:rsidRPr="00A60186">
        <w:rPr>
          <w:rFonts w:ascii="Times New Roman" w:hAnsi="Times New Roman" w:cs="Times New Roman"/>
          <w:strike/>
          <w:sz w:val="24"/>
          <w:szCs w:val="24"/>
        </w:rPr>
        <w:t xml:space="preserve">Essay: Aristotle, “Tragic Catharsis” and “Tragic Pity” from </w:t>
      </w:r>
      <w:r w:rsidRPr="00A60186">
        <w:rPr>
          <w:rFonts w:ascii="Times New Roman" w:hAnsi="Times New Roman" w:cs="Times New Roman"/>
          <w:i/>
          <w:strike/>
          <w:sz w:val="24"/>
          <w:szCs w:val="24"/>
        </w:rPr>
        <w:t>Poetics</w:t>
      </w:r>
      <w:r w:rsidRPr="00A60186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7034D472" w14:textId="77777777" w:rsidR="00EE48C9" w:rsidRPr="001B6CAA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6CAA">
        <w:rPr>
          <w:rFonts w:ascii="Times New Roman" w:hAnsi="Times New Roman" w:cs="Times New Roman"/>
          <w:sz w:val="24"/>
          <w:szCs w:val="24"/>
        </w:rPr>
        <w:t xml:space="preserve">Essay: Lynn Hunt, “‘Torrents of Emotion’: Reading Novels and Imagining Equality,” in </w:t>
      </w:r>
      <w:r w:rsidRPr="0054049D">
        <w:rPr>
          <w:rFonts w:ascii="Times New Roman" w:hAnsi="Times New Roman" w:cs="Times New Roman"/>
          <w:i/>
          <w:sz w:val="24"/>
          <w:szCs w:val="24"/>
        </w:rPr>
        <w:t>Inventing Human Rights: A History</w:t>
      </w:r>
      <w:r w:rsidRPr="001B6CAA">
        <w:rPr>
          <w:rFonts w:ascii="Times New Roman" w:hAnsi="Times New Roman" w:cs="Times New Roman"/>
          <w:sz w:val="24"/>
          <w:szCs w:val="24"/>
        </w:rPr>
        <w:t xml:space="preserve">. New York: Norton, 2007: 35-69. </w:t>
      </w:r>
    </w:p>
    <w:p w14:paraId="35C70EC1" w14:textId="77777777" w:rsidR="00EE48C9" w:rsidRPr="001B6CAA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6CAA">
        <w:rPr>
          <w:rFonts w:ascii="Times New Roman" w:hAnsi="Times New Roman" w:cs="Times New Roman"/>
          <w:sz w:val="24"/>
          <w:szCs w:val="24"/>
        </w:rPr>
        <w:t xml:space="preserve">Newspaper Op-Ed column: Nicholas Kristof, “Save the Darfur Puppy.” </w:t>
      </w:r>
      <w:r w:rsidRPr="001B6CAA">
        <w:rPr>
          <w:rFonts w:ascii="Times New Roman" w:hAnsi="Times New Roman" w:cs="Times New Roman"/>
          <w:i/>
          <w:sz w:val="24"/>
          <w:szCs w:val="24"/>
        </w:rPr>
        <w:t>New York Times</w:t>
      </w:r>
      <w:r w:rsidRPr="001B6CAA">
        <w:rPr>
          <w:rFonts w:ascii="Times New Roman" w:hAnsi="Times New Roman" w:cs="Times New Roman"/>
          <w:sz w:val="24"/>
          <w:szCs w:val="24"/>
        </w:rPr>
        <w:t xml:space="preserve"> Opinion. 10 May 2007.</w:t>
      </w:r>
    </w:p>
    <w:p w14:paraId="308DC6F9" w14:textId="77777777" w:rsidR="00EE48C9" w:rsidRPr="001B6CAA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6CAA">
        <w:rPr>
          <w:rFonts w:ascii="Times New Roman" w:hAnsi="Times New Roman" w:cs="Times New Roman"/>
          <w:sz w:val="24"/>
          <w:szCs w:val="24"/>
        </w:rPr>
        <w:t>Short story: Sandra Cisneros, “Woman Hollering Creek.”</w:t>
      </w:r>
    </w:p>
    <w:p w14:paraId="4A171586" w14:textId="77777777" w:rsidR="00EE48C9" w:rsidRPr="00A60186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trike/>
          <w:sz w:val="24"/>
          <w:szCs w:val="24"/>
        </w:rPr>
      </w:pPr>
      <w:r w:rsidRPr="00A60186">
        <w:rPr>
          <w:rFonts w:ascii="Times New Roman" w:hAnsi="Times New Roman" w:cs="Times New Roman"/>
          <w:strike/>
          <w:sz w:val="24"/>
          <w:szCs w:val="24"/>
        </w:rPr>
        <w:t xml:space="preserve">Essay: Emmanuel Levinas, “Useless Suffering” from </w:t>
      </w:r>
      <w:r w:rsidRPr="00A60186">
        <w:rPr>
          <w:rFonts w:ascii="Times New Roman" w:hAnsi="Times New Roman" w:cs="Times New Roman"/>
          <w:i/>
          <w:strike/>
          <w:sz w:val="24"/>
          <w:szCs w:val="24"/>
        </w:rPr>
        <w:t>Entre Nous: Thinking of the Other</w:t>
      </w:r>
      <w:r w:rsidRPr="00A60186">
        <w:rPr>
          <w:rFonts w:ascii="Times New Roman" w:hAnsi="Times New Roman" w:cs="Times New Roman"/>
          <w:strike/>
          <w:sz w:val="24"/>
          <w:szCs w:val="24"/>
        </w:rPr>
        <w:t>. 1991.</w:t>
      </w:r>
      <w:r w:rsidRPr="00A60186"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r w:rsidRPr="00A60186">
        <w:rPr>
          <w:rFonts w:ascii="Times New Roman" w:hAnsi="Times New Roman" w:cs="Times New Roman"/>
          <w:strike/>
          <w:sz w:val="24"/>
          <w:szCs w:val="24"/>
        </w:rPr>
        <w:t xml:space="preserve">Trans. Michael B. Smith and Barbara </w:t>
      </w:r>
      <w:proofErr w:type="spellStart"/>
      <w:r w:rsidRPr="00A60186">
        <w:rPr>
          <w:rFonts w:ascii="Times New Roman" w:hAnsi="Times New Roman" w:cs="Times New Roman"/>
          <w:strike/>
          <w:sz w:val="24"/>
          <w:szCs w:val="24"/>
        </w:rPr>
        <w:t>Harshaw</w:t>
      </w:r>
      <w:proofErr w:type="spellEnd"/>
      <w:r w:rsidRPr="00A60186">
        <w:rPr>
          <w:rFonts w:ascii="Times New Roman" w:hAnsi="Times New Roman" w:cs="Times New Roman"/>
          <w:strike/>
          <w:sz w:val="24"/>
          <w:szCs w:val="24"/>
        </w:rPr>
        <w:t>. New York: Columbia UP, 1998: 91-102.</w:t>
      </w:r>
    </w:p>
    <w:p w14:paraId="72A19210" w14:textId="77777777" w:rsidR="00EE48C9" w:rsidRPr="001B6CAA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6CAA">
        <w:rPr>
          <w:rFonts w:ascii="Times New Roman" w:hAnsi="Times New Roman" w:cs="Times New Roman"/>
          <w:sz w:val="24"/>
          <w:szCs w:val="24"/>
        </w:rPr>
        <w:t>Poem: Walt Whitman, “Reconciliation.”</w:t>
      </w:r>
      <w:bookmarkStart w:id="0" w:name="_GoBack"/>
      <w:bookmarkEnd w:id="0"/>
    </w:p>
    <w:p w14:paraId="3B6D6E97" w14:textId="77777777" w:rsidR="00EE48C9" w:rsidRPr="001B6CAA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6CAA">
        <w:rPr>
          <w:rFonts w:ascii="Times New Roman" w:hAnsi="Times New Roman" w:cs="Times New Roman"/>
          <w:sz w:val="24"/>
          <w:szCs w:val="24"/>
        </w:rPr>
        <w:t xml:space="preserve">Poem: Charlotte </w:t>
      </w:r>
      <w:proofErr w:type="spellStart"/>
      <w:r w:rsidRPr="001B6CAA">
        <w:rPr>
          <w:rFonts w:ascii="Times New Roman" w:hAnsi="Times New Roman" w:cs="Times New Roman"/>
          <w:sz w:val="24"/>
          <w:szCs w:val="24"/>
        </w:rPr>
        <w:t>Delbo</w:t>
      </w:r>
      <w:proofErr w:type="spellEnd"/>
      <w:r w:rsidRPr="001B6CAA">
        <w:rPr>
          <w:rFonts w:ascii="Times New Roman" w:hAnsi="Times New Roman" w:cs="Times New Roman"/>
          <w:sz w:val="24"/>
          <w:szCs w:val="24"/>
        </w:rPr>
        <w:t>, “Prayer to the living to forgive them for being alive.”</w:t>
      </w:r>
    </w:p>
    <w:p w14:paraId="70387D94" w14:textId="77777777" w:rsidR="00EE48C9" w:rsidRPr="001B6CAA" w:rsidRDefault="00EE48C9" w:rsidP="00EE48C9">
      <w:pPr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6CAA">
        <w:rPr>
          <w:rFonts w:ascii="Times New Roman" w:hAnsi="Times New Roman" w:cs="Times New Roman"/>
          <w:sz w:val="24"/>
          <w:szCs w:val="24"/>
        </w:rPr>
        <w:t xml:space="preserve">Joseph Slaughter, excerpt from “Codicil: Intimations of a Human Rights International: “The Rights of Man; or What Are We [Reading] For?” in </w:t>
      </w:r>
      <w:r w:rsidRPr="001B6CAA">
        <w:rPr>
          <w:rFonts w:ascii="Times New Roman" w:hAnsi="Times New Roman" w:cs="Times New Roman"/>
          <w:i/>
          <w:sz w:val="24"/>
          <w:szCs w:val="24"/>
        </w:rPr>
        <w:t>Human Rights, Inc.: The World Novel, Narrative Form, and International Law</w:t>
      </w:r>
      <w:r w:rsidRPr="001B6CAA">
        <w:rPr>
          <w:rFonts w:ascii="Times New Roman" w:hAnsi="Times New Roman" w:cs="Times New Roman"/>
          <w:sz w:val="24"/>
          <w:szCs w:val="24"/>
        </w:rPr>
        <w:t>. Bronx: Fordham UP, 2007: 320-28.</w:t>
      </w:r>
    </w:p>
    <w:p w14:paraId="42369818" w14:textId="77777777" w:rsidR="00EE48C9" w:rsidRPr="001B6CAA" w:rsidRDefault="00EE48C9" w:rsidP="00EE4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597FA" w14:textId="77777777" w:rsidR="00EE48C9" w:rsidRPr="004C5CFA" w:rsidRDefault="00EE48C9" w:rsidP="00EE48C9">
      <w:pPr>
        <w:spacing w:after="0" w:line="240" w:lineRule="auto"/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Suggestions for further readings and viewings for Week Four topics:</w:t>
      </w:r>
    </w:p>
    <w:p w14:paraId="115421B2" w14:textId="77777777" w:rsidR="00EE48C9" w:rsidRPr="008B48E6" w:rsidRDefault="00EE48C9" w:rsidP="00EE48C9">
      <w:pPr>
        <w:pStyle w:val="ListParagraph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Essay: James Dawes,</w:t>
      </w:r>
      <w:r w:rsidRPr="008B48E6">
        <w:rPr>
          <w:rFonts w:ascii="Times New Roman" w:hAnsi="Times New Roman"/>
          <w:sz w:val="24"/>
          <w:szCs w:val="24"/>
        </w:rPr>
        <w:t xml:space="preserve"> “Human Rights in Literary Studies.” </w:t>
      </w:r>
      <w:r w:rsidRPr="008B48E6">
        <w:rPr>
          <w:rFonts w:ascii="Times New Roman" w:hAnsi="Times New Roman"/>
          <w:i/>
          <w:sz w:val="24"/>
          <w:szCs w:val="24"/>
        </w:rPr>
        <w:t>Human Rights Quarterly</w:t>
      </w:r>
      <w:r w:rsidRPr="008B48E6">
        <w:rPr>
          <w:rFonts w:ascii="Times New Roman" w:hAnsi="Times New Roman"/>
          <w:sz w:val="24"/>
          <w:szCs w:val="24"/>
        </w:rPr>
        <w:t xml:space="preserve"> 31.2 (May 2009): 394-409. </w:t>
      </w:r>
    </w:p>
    <w:p w14:paraId="639D7544" w14:textId="77777777" w:rsidR="00EE48C9" w:rsidRPr="006D137A" w:rsidRDefault="00EE48C9" w:rsidP="00EE48C9">
      <w:pPr>
        <w:pStyle w:val="ListParagraph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1440"/>
        <w:rPr>
          <w:rFonts w:ascii="Times New Roman" w:hAnsi="Times New Roman"/>
          <w:bCs/>
          <w:spacing w:val="-2"/>
          <w:sz w:val="24"/>
          <w:szCs w:val="24"/>
        </w:rPr>
      </w:pPr>
      <w:r w:rsidRPr="008B48E6">
        <w:rPr>
          <w:rFonts w:ascii="Times New Roman" w:hAnsi="Times New Roman"/>
          <w:sz w:val="24"/>
          <w:szCs w:val="24"/>
        </w:rPr>
        <w:t>Paul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Gready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8B48E6">
        <w:rPr>
          <w:rFonts w:ascii="Times New Roman" w:hAnsi="Times New Roman"/>
          <w:sz w:val="24"/>
          <w:szCs w:val="24"/>
        </w:rPr>
        <w:t xml:space="preserve"> “Introduction</w:t>
      </w:r>
      <w:proofErr w:type="gramStart"/>
      <w:r w:rsidRPr="008B48E6">
        <w:rPr>
          <w:rFonts w:ascii="Times New Roman" w:hAnsi="Times New Roman"/>
          <w:sz w:val="24"/>
          <w:szCs w:val="24"/>
        </w:rPr>
        <w:t>—‘</w:t>
      </w:r>
      <w:proofErr w:type="gramEnd"/>
      <w:r w:rsidRPr="008B48E6">
        <w:rPr>
          <w:rFonts w:ascii="Times New Roman" w:hAnsi="Times New Roman"/>
          <w:sz w:val="24"/>
          <w:szCs w:val="24"/>
        </w:rPr>
        <w:t xml:space="preserve">Responsibility to the Story.’” </w:t>
      </w:r>
      <w:r w:rsidRPr="008B48E6">
        <w:rPr>
          <w:rFonts w:ascii="Times New Roman" w:hAnsi="Times New Roman"/>
          <w:i/>
          <w:sz w:val="24"/>
          <w:szCs w:val="24"/>
        </w:rPr>
        <w:t>Journal of Human Rights Practice</w:t>
      </w:r>
      <w:r w:rsidRPr="008B48E6">
        <w:rPr>
          <w:rFonts w:ascii="Times New Roman" w:hAnsi="Times New Roman"/>
          <w:sz w:val="24"/>
          <w:szCs w:val="24"/>
        </w:rPr>
        <w:t xml:space="preserve"> </w:t>
      </w:r>
      <w:r w:rsidRPr="006D137A">
        <w:rPr>
          <w:rFonts w:ascii="Times New Roman" w:hAnsi="Times New Roman"/>
          <w:sz w:val="24"/>
          <w:szCs w:val="24"/>
        </w:rPr>
        <w:t>2.2 (June 2010): 177-90.</w:t>
      </w:r>
    </w:p>
    <w:p w14:paraId="2AA8961C" w14:textId="77777777" w:rsidR="00EE48C9" w:rsidRDefault="00EE48C9" w:rsidP="00EE48C9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Essay: </w:t>
      </w:r>
      <w:r w:rsidRPr="0054049D">
        <w:rPr>
          <w:rFonts w:ascii="Times New Roman" w:hAnsi="Times New Roman" w:cs="Times New Roman"/>
          <w:sz w:val="24"/>
          <w:szCs w:val="24"/>
        </w:rPr>
        <w:t xml:space="preserve">Zoe Norridge, “After Such Knowledge? Holocaust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4049D">
        <w:rPr>
          <w:rFonts w:ascii="Times New Roman" w:hAnsi="Times New Roman" w:cs="Times New Roman"/>
          <w:sz w:val="24"/>
          <w:szCs w:val="24"/>
        </w:rPr>
        <w:t xml:space="preserve">egacies in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049D">
        <w:rPr>
          <w:rFonts w:ascii="Times New Roman" w:hAnsi="Times New Roman" w:cs="Times New Roman"/>
          <w:sz w:val="24"/>
          <w:szCs w:val="24"/>
        </w:rPr>
        <w:t xml:space="preserve">wo Southern African novels” in </w:t>
      </w:r>
      <w:r w:rsidRPr="0054049D">
        <w:rPr>
          <w:rFonts w:ascii="Times New Roman" w:hAnsi="Times New Roman" w:cs="Times New Roman"/>
          <w:i/>
          <w:iCs/>
          <w:sz w:val="24"/>
          <w:szCs w:val="24"/>
        </w:rPr>
        <w:t xml:space="preserve">The Camp: Narratives of Internment and Exclusion, </w:t>
      </w:r>
      <w:r w:rsidRPr="0054049D">
        <w:rPr>
          <w:rFonts w:ascii="Times New Roman" w:hAnsi="Times New Roman" w:cs="Times New Roman"/>
          <w:sz w:val="24"/>
          <w:szCs w:val="24"/>
        </w:rPr>
        <w:t>Colman Hogan and Marta Marin (eds), Newcastle: Cambridge Scholars Publishing, 2007.</w:t>
      </w:r>
    </w:p>
    <w:p w14:paraId="209372EF" w14:textId="77777777" w:rsidR="00EE48C9" w:rsidRPr="008B48E6" w:rsidRDefault="00EE48C9" w:rsidP="00EE48C9">
      <w:pPr>
        <w:pStyle w:val="ListParagraph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1440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Non-fiction prose: </w:t>
      </w:r>
      <w:r w:rsidRPr="008B48E6">
        <w:rPr>
          <w:rFonts w:ascii="Times New Roman" w:hAnsi="Times New Roman"/>
          <w:sz w:val="24"/>
          <w:szCs w:val="24"/>
        </w:rPr>
        <w:t>Elizabeth Swanson</w:t>
      </w:r>
      <w:r>
        <w:rPr>
          <w:rFonts w:ascii="Times New Roman" w:hAnsi="Times New Roman"/>
          <w:sz w:val="24"/>
          <w:szCs w:val="24"/>
        </w:rPr>
        <w:t xml:space="preserve"> Goldberg,</w:t>
      </w:r>
      <w:r w:rsidRPr="008B48E6">
        <w:rPr>
          <w:rFonts w:ascii="Times New Roman" w:hAnsi="Times New Roman"/>
          <w:sz w:val="24"/>
          <w:szCs w:val="24"/>
        </w:rPr>
        <w:t xml:space="preserve"> </w:t>
      </w:r>
      <w:r w:rsidRPr="008B48E6">
        <w:rPr>
          <w:rFonts w:ascii="Times New Roman" w:hAnsi="Times New Roman"/>
          <w:i/>
          <w:sz w:val="24"/>
          <w:szCs w:val="24"/>
        </w:rPr>
        <w:t>Beyond Terror: Gender, Narrative, Human Rights</w:t>
      </w:r>
      <w:r w:rsidRPr="008B48E6">
        <w:rPr>
          <w:rFonts w:ascii="Times New Roman" w:hAnsi="Times New Roman"/>
          <w:sz w:val="24"/>
          <w:szCs w:val="24"/>
        </w:rPr>
        <w:t xml:space="preserve">. New Brunswick, NJ: Rutgers UP, 2007. </w:t>
      </w:r>
    </w:p>
    <w:p w14:paraId="53AD0E98" w14:textId="77777777" w:rsidR="00EE48C9" w:rsidRDefault="00EE48C9" w:rsidP="00EE48C9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Non-fiction prose: </w:t>
      </w:r>
      <w:proofErr w:type="spellStart"/>
      <w:r>
        <w:rPr>
          <w:rFonts w:ascii="Times New Roman" w:hAnsi="Times New Roman" w:cs="Times New Roman"/>
          <w:sz w:val="24"/>
          <w:szCs w:val="24"/>
        </w:rPr>
        <w:t>Tvzetan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Todorov, </w:t>
      </w:r>
      <w:r w:rsidRPr="00007C13">
        <w:rPr>
          <w:rFonts w:ascii="Times New Roman" w:hAnsi="Times New Roman" w:cs="Times New Roman"/>
          <w:i/>
          <w:sz w:val="24"/>
          <w:szCs w:val="24"/>
        </w:rPr>
        <w:t>Facing the Extreme: Moral Life in the Concentration Camps</w:t>
      </w:r>
      <w:r>
        <w:rPr>
          <w:rFonts w:ascii="Times New Roman" w:hAnsi="Times New Roman" w:cs="Times New Roman"/>
          <w:sz w:val="24"/>
          <w:szCs w:val="24"/>
        </w:rPr>
        <w:t xml:space="preserve">. Trans. Arthur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Abigail Pollak. New York: Henry Holt, 1996.</w:t>
      </w:r>
    </w:p>
    <w:p w14:paraId="3115B9E8" w14:textId="77777777" w:rsidR="00EE48C9" w:rsidRDefault="00EE48C9" w:rsidP="00EE48C9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Novel: Fyodor Dostoevsky, </w:t>
      </w:r>
      <w:r w:rsidRPr="006D137A">
        <w:rPr>
          <w:rFonts w:ascii="Times New Roman" w:hAnsi="Times New Roman" w:cs="Times New Roman"/>
          <w:i/>
          <w:sz w:val="24"/>
          <w:szCs w:val="24"/>
        </w:rPr>
        <w:t>Crime and Punishment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9C735" w14:textId="77777777" w:rsidR="00EE48C9" w:rsidRDefault="00EE48C9" w:rsidP="00EE48C9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Novel: Aleksandr Solzhenitsyn, </w:t>
      </w:r>
      <w:r w:rsidRPr="008B48E6">
        <w:rPr>
          <w:rFonts w:ascii="Times New Roman" w:hAnsi="Times New Roman" w:cs="Times New Roman"/>
          <w:i/>
          <w:sz w:val="24"/>
          <w:szCs w:val="24"/>
        </w:rPr>
        <w:t>One Day in the Life of Ivan Denisovich.</w:t>
      </w:r>
    </w:p>
    <w:p w14:paraId="25AC1280" w14:textId="77777777" w:rsidR="00EE48C9" w:rsidRDefault="00EE48C9" w:rsidP="00EE48C9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Poetry: Carolyn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ed. </w:t>
      </w:r>
      <w:r w:rsidRPr="00FA3EE3">
        <w:rPr>
          <w:rFonts w:ascii="Times New Roman" w:hAnsi="Times New Roman" w:cs="Times New Roman"/>
          <w:i/>
          <w:sz w:val="24"/>
          <w:szCs w:val="24"/>
        </w:rPr>
        <w:t>Against Forgetting: Twentieth-Century Poetry of Witness</w:t>
      </w:r>
      <w:r>
        <w:rPr>
          <w:rFonts w:ascii="Times New Roman" w:hAnsi="Times New Roman" w:cs="Times New Roman"/>
          <w:sz w:val="24"/>
          <w:szCs w:val="24"/>
        </w:rPr>
        <w:t>. New York: Norton, 1993.</w:t>
      </w:r>
      <w:r w:rsidRPr="00540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6E99" w14:textId="77777777" w:rsidR="00EE48C9" w:rsidRPr="0054049D" w:rsidRDefault="00EE48C9" w:rsidP="00EE48C9">
      <w:pPr>
        <w:pStyle w:val="ListParagraph"/>
        <w:numPr>
          <w:ilvl w:val="0"/>
          <w:numId w:val="2"/>
        </w:numPr>
        <w:tabs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Poetry: Jon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Stallworthy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ed. </w:t>
      </w:r>
      <w:r w:rsidRPr="00A84B2A">
        <w:rPr>
          <w:rFonts w:ascii="Times New Roman" w:hAnsi="Times New Roman" w:cs="Times New Roman"/>
          <w:i/>
          <w:sz w:val="24"/>
          <w:szCs w:val="24"/>
        </w:rPr>
        <w:t>The New Oxford Book of War Poetry</w:t>
      </w:r>
      <w:r>
        <w:rPr>
          <w:rFonts w:ascii="Times New Roman" w:hAnsi="Times New Roman" w:cs="Times New Roman"/>
          <w:sz w:val="24"/>
          <w:szCs w:val="24"/>
        </w:rPr>
        <w:t>. Oxford: Oxford UP, 2014.</w:t>
      </w:r>
    </w:p>
    <w:p w14:paraId="3CF5C2F7" w14:textId="77777777" w:rsidR="00EE48C9" w:rsidRDefault="00EE48C9" w:rsidP="00EE48C9"/>
    <w:p w14:paraId="7B0BCEED" w14:textId="77777777" w:rsidR="00080F82" w:rsidRDefault="00080F82"/>
    <w:sectPr w:rsidR="00080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F1CE2"/>
    <w:multiLevelType w:val="hybridMultilevel"/>
    <w:tmpl w:val="AC28E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23E5"/>
    <w:multiLevelType w:val="hybridMultilevel"/>
    <w:tmpl w:val="84A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C9"/>
    <w:rsid w:val="00080F82"/>
    <w:rsid w:val="00A60186"/>
    <w:rsid w:val="00E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A2EE"/>
  <w15:chartTrackingRefBased/>
  <w15:docId w15:val="{F5DB1745-335A-4BB7-A00B-C3314748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Johnson-Tate</dc:creator>
  <cp:keywords/>
  <dc:description/>
  <cp:lastModifiedBy>Twila Johnson-Tate</cp:lastModifiedBy>
  <cp:revision>2</cp:revision>
  <dcterms:created xsi:type="dcterms:W3CDTF">2018-09-06T17:48:00Z</dcterms:created>
  <dcterms:modified xsi:type="dcterms:W3CDTF">2018-09-06T18:09:00Z</dcterms:modified>
</cp:coreProperties>
</file>